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A4" w:rsidRPr="00AA0849" w:rsidRDefault="00E60BA4" w:rsidP="00E60B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лекций для студентов 3 курса (лечебный факультет)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8530"/>
      </w:tblGrid>
      <w:tr w:rsidR="00E60BA4" w:rsidTr="00F70FD9">
        <w:tc>
          <w:tcPr>
            <w:tcW w:w="817" w:type="dxa"/>
          </w:tcPr>
          <w:p w:rsidR="00E60BA4" w:rsidRPr="0001545A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54" w:type="dxa"/>
          </w:tcPr>
          <w:p w:rsidR="00E60BA4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</w:tr>
      <w:tr w:rsidR="00E60BA4" w:rsidTr="00F70FD9">
        <w:tc>
          <w:tcPr>
            <w:tcW w:w="817" w:type="dxa"/>
          </w:tcPr>
          <w:p w:rsidR="00E60BA4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E60BA4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семестр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этапы развития патологической анатомии. Паренхиматозные дистрофии.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Стромально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-сосудистые дистрофии  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дистрофии, нарушение обмена сложных белков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Некрозы, инфаркты, гангрены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кровообращения и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: полнокровие, морфология острой и хронической сердечной недостаточности. Тромбозы, эмболии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Воспаление. Общие вопросы.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Альтеративное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экссудативное воспаление. Воспаление продуктивное: банальное и специфическое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Иммунопатологические процессы 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Компенсаторно-приспособительные процессы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Опухоли. Общая морфология. Классификация. Опухоли из эпителия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опухоли. Опухоли из нервной и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меланинобразующей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нозологию. Структура диагноза. Номенклатура болезней 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семестр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системы крови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сердечно-сосудистой системы. Атеросклероз. Гипертоническая болезнь. Ишемическая болезнь сердца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сердечно-сосудистой системы. Ревматические болезни. Пороки сердца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Острые воспалительные заболевания легких. Острые пневмонии. Хронические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обструктивные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  легких. 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желудочно-кишечного тракта. Болезни пищевода, желудка, кишечника. 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желудочно-кишечного тракта. Болезни печени, желчного пузыря, поджелудочной железы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почек. Опухоли почек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желез внутренней секреции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Инфекционные болезни. Общие положения.  Кишечные инфекции. 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болезни. Воздушно-капельные инфекции. Сепсис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Туберкулез. Сифилис</w:t>
            </w:r>
          </w:p>
        </w:tc>
      </w:tr>
    </w:tbl>
    <w:p w:rsidR="00E60BA4" w:rsidRDefault="00E60BA4" w:rsidP="00E6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BA4" w:rsidRPr="00AA0849" w:rsidRDefault="00E60BA4" w:rsidP="00E60B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лекций для студентов 4 курса (лечебный факультет)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8530"/>
      </w:tblGrid>
      <w:tr w:rsidR="00E60BA4" w:rsidTr="00F70FD9">
        <w:tc>
          <w:tcPr>
            <w:tcW w:w="817" w:type="dxa"/>
          </w:tcPr>
          <w:p w:rsidR="00E60BA4" w:rsidRPr="00CE12A2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754" w:type="dxa"/>
          </w:tcPr>
          <w:p w:rsidR="00E60BA4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методы и организация патологоанатомической службы. Положение о порядке аутопсий трупов.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диагноза. Ятрогении. Основные положения теории диагноза.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формулировки патологоанатомического диагноза при болезнях органов пищеварения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формулировки и алгоритмы построения патологоанатомического диагноза при туберкулезе, ВИЧ-инфекции и при их сочетании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исследования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, операционного материала.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назначения и проведения патологоанатомических вскрытий трупов. Экспертная работа врача-патологоанатома. Основные задачи комиссии по исследованию летальных исходов, лечебно-контрольной комиссии в лечебно-диагностическом процессе</w:t>
            </w:r>
          </w:p>
        </w:tc>
      </w:tr>
      <w:tr w:rsidR="00E60BA4" w:rsidTr="00F70FD9">
        <w:tc>
          <w:tcPr>
            <w:tcW w:w="817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задачи международной классификации болезней.</w:t>
            </w:r>
          </w:p>
        </w:tc>
      </w:tr>
    </w:tbl>
    <w:p w:rsidR="00E60BA4" w:rsidRDefault="00E60BA4" w:rsidP="00E60BA4">
      <w:pPr>
        <w:pStyle w:val="news-item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</w:p>
    <w:p w:rsidR="00E60BA4" w:rsidRPr="007C3F95" w:rsidRDefault="00E60BA4" w:rsidP="00E60BA4">
      <w:pPr>
        <w:pStyle w:val="news-item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</w:rPr>
      </w:pPr>
      <w:r w:rsidRPr="004B257C">
        <w:rPr>
          <w:b/>
          <w:color w:val="000000" w:themeColor="text1"/>
        </w:rPr>
        <w:t>Тематический план практических занятий для студентов 3 курса (лечебный факультет)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E60BA4" w:rsidTr="00F70FD9">
        <w:tc>
          <w:tcPr>
            <w:tcW w:w="675" w:type="dxa"/>
          </w:tcPr>
          <w:p w:rsidR="00E60BA4" w:rsidRPr="004B257C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96" w:type="dxa"/>
          </w:tcPr>
          <w:p w:rsidR="00E60BA4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60BA4" w:rsidTr="00F70FD9">
        <w:tc>
          <w:tcPr>
            <w:tcW w:w="675" w:type="dxa"/>
          </w:tcPr>
          <w:p w:rsidR="00E60BA4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E60BA4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 семестр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предмет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Исторические этапы развития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Паренхиматозные дистрофии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Стромально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-сосудистые дистрофии 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дистрофии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Некрозы, инфаркты, гангрены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по разделу «Повреждение. Дистрофии. Некрозы»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кровообращения: полнокровие венозное и артериальное, гиперемия, стаз, кровотечение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кровообращения: тромбозы, эмболии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Воспаление. Общие вопросы.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Альтеративное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экссудативное воспаление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воспаление: банальное и специфическое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Иммунопатологические процессы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Компенсаторно-приспособительные процессы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Опухоли. Общая морфология. Классификация. Опухоли из эпителия (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органонеспецифические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Органоспецифические опухоли из эпителия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опухоли. Опухоли из нервной и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меланинобразующей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семестровый зачет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семестр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системы крови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Атеросклероз. Гипертоническая болезнь. Ишемическая болезнь сердца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Ревматические болезни. Пороки сердца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воспалительные заболевания легких. Острые пневмонии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обструктивные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  легких. Рак легких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желудочно-кишечного тракта. Болезни пищевода, желудка, кишечника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желудочно-кишечного тракта. Болезни печени, желчного пузыря, поджелудочной железы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почек.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Гломерулопатии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тубулопатии</w:t>
            </w:r>
            <w:proofErr w:type="spellEnd"/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щитовидной железы. Сахарный диабет. Заболевания гипофиза и надпочечников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Дисгормональные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воспалительные болезни половых органов. Болезни беременности и послеродового периода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болезни. Кишечные инфекции. Сепсис</w:t>
            </w:r>
          </w:p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Менингококковая инфекция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Воздушно-капельные инфекции. Дифтерия. Скарлатина. Корь. Грипп. Коклюш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семестровый зачет</w:t>
            </w:r>
          </w:p>
        </w:tc>
      </w:tr>
    </w:tbl>
    <w:p w:rsidR="00E60BA4" w:rsidRDefault="00E60BA4" w:rsidP="00E60BA4">
      <w:pPr>
        <w:pStyle w:val="news-item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 w:themeColor="text1"/>
        </w:rPr>
      </w:pPr>
    </w:p>
    <w:p w:rsidR="00E60BA4" w:rsidRPr="007C3F95" w:rsidRDefault="00E60BA4" w:rsidP="00E60BA4">
      <w:pPr>
        <w:pStyle w:val="news-item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</w:rPr>
      </w:pPr>
      <w:r w:rsidRPr="004B257C">
        <w:rPr>
          <w:b/>
          <w:color w:val="000000" w:themeColor="text1"/>
        </w:rPr>
        <w:t>Тематический план практических занятий для студентов 4 курса (лечебный факультет)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E60BA4" w:rsidTr="00F70FD9">
        <w:tc>
          <w:tcPr>
            <w:tcW w:w="675" w:type="dxa"/>
          </w:tcPr>
          <w:p w:rsidR="00E60BA4" w:rsidRPr="004B257C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96" w:type="dxa"/>
          </w:tcPr>
          <w:p w:rsidR="00E60BA4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и методы патологоанатомической службы. Документация. Экспертная работа врача-патологоанатома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диагноза. Структура и задачи международной классификации болезней.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построения диагноза. Ятрогении. 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Патологоанатомический анализ заболеваний желудочно-кишечного тракта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Клинико-анатомический анализ заболеваний органов дыхания. Туберкулез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Патологоанатомический анализ заболеваний сердечно-сосудистой системы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формулировки патологоанатомического диагноза при болезнях органов пищеварения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формулировки и алгоритмы построения патологоанатомического диагноза при туберкулезе, ВИЧ-инфекции и при их сочетании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исследования </w:t>
            </w:r>
            <w:proofErr w:type="spellStart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, операционного материала.</w:t>
            </w:r>
          </w:p>
        </w:tc>
      </w:tr>
      <w:tr w:rsidR="00E60BA4" w:rsidTr="00F70FD9">
        <w:tc>
          <w:tcPr>
            <w:tcW w:w="675" w:type="dxa"/>
          </w:tcPr>
          <w:p w:rsidR="00E60BA4" w:rsidRPr="005031A3" w:rsidRDefault="00E60BA4" w:rsidP="00F7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E60BA4" w:rsidRPr="005031A3" w:rsidRDefault="00E60BA4" w:rsidP="00F70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зачет</w:t>
            </w:r>
          </w:p>
        </w:tc>
      </w:tr>
    </w:tbl>
    <w:p w:rsidR="00E60BA4" w:rsidRDefault="00E60BA4" w:rsidP="00E60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177" w:rsidRDefault="00CB2177">
      <w:bookmarkStart w:id="0" w:name="_GoBack"/>
      <w:bookmarkEnd w:id="0"/>
    </w:p>
    <w:sectPr w:rsidR="00CB2177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154537"/>
      <w:docPartObj>
        <w:docPartGallery w:val="Page Numbers (Top of Page)"/>
        <w:docPartUnique/>
      </w:docPartObj>
    </w:sdtPr>
    <w:sdtEndPr/>
    <w:sdtContent>
      <w:p w:rsidR="00CE12A2" w:rsidRDefault="00E60B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2A2" w:rsidRDefault="00E60B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2C"/>
    <w:rsid w:val="00B5472C"/>
    <w:rsid w:val="00CB2177"/>
    <w:rsid w:val="00E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BBA8-8330-40D3-9B1E-36133D6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E6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6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BA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60B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2019-03-24T09:31:00Z</dcterms:created>
  <dcterms:modified xsi:type="dcterms:W3CDTF">2019-03-24T09:31:00Z</dcterms:modified>
</cp:coreProperties>
</file>