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1684"/>
        <w:gridCol w:w="1700"/>
        <w:gridCol w:w="3983"/>
      </w:tblGrid>
      <w:tr w:rsidR="002D5149" w:rsidRPr="002D5149" w:rsidTr="002D5149">
        <w:trPr>
          <w:trHeight w:val="428"/>
        </w:trPr>
        <w:tc>
          <w:tcPr>
            <w:tcW w:w="22600" w:type="dxa"/>
            <w:gridSpan w:val="4"/>
            <w:vMerge w:val="restart"/>
            <w:noWrap/>
            <w:hideMark/>
          </w:tcPr>
          <w:p w:rsidR="002D5149" w:rsidRPr="002D5149" w:rsidRDefault="002D5149" w:rsidP="002D51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ГБУЗ "Магаданская областная детская больница"</w:t>
            </w:r>
          </w:p>
          <w:p w:rsidR="002D5149" w:rsidRPr="002D5149" w:rsidRDefault="002D5149" w:rsidP="002D5149"/>
          <w:p w:rsidR="002D5149" w:rsidRPr="002D5149" w:rsidRDefault="002D5149" w:rsidP="002D5149"/>
          <w:p w:rsidR="002D5149" w:rsidRDefault="002D5149" w:rsidP="002D5149"/>
          <w:p w:rsidR="002D5149" w:rsidRPr="002D5149" w:rsidRDefault="002D5149" w:rsidP="002D5149"/>
          <w:p w:rsidR="002D5149" w:rsidRDefault="002D5149" w:rsidP="002D5149"/>
          <w:p w:rsidR="002D5149" w:rsidRDefault="002D5149" w:rsidP="002D5149"/>
          <w:p w:rsidR="002D5149" w:rsidRPr="002D5149" w:rsidRDefault="002D5149" w:rsidP="002D5149">
            <w:pPr>
              <w:tabs>
                <w:tab w:val="left" w:pos="1812"/>
              </w:tabs>
            </w:pPr>
            <w:r>
              <w:tab/>
            </w:r>
          </w:p>
        </w:tc>
      </w:tr>
      <w:tr w:rsidR="002D5149" w:rsidRPr="002D5149" w:rsidTr="002D5149">
        <w:trPr>
          <w:trHeight w:val="598"/>
        </w:trPr>
        <w:tc>
          <w:tcPr>
            <w:tcW w:w="22600" w:type="dxa"/>
            <w:gridSpan w:val="4"/>
            <w:vMerge/>
            <w:hideMark/>
          </w:tcPr>
          <w:p w:rsidR="002D5149" w:rsidRPr="002D5149" w:rsidRDefault="002D5149">
            <w:pPr>
              <w:rPr>
                <w:b/>
                <w:bCs/>
              </w:rPr>
            </w:pPr>
          </w:p>
        </w:tc>
      </w:tr>
      <w:tr w:rsidR="002D5149" w:rsidRPr="002D5149" w:rsidTr="002D5149">
        <w:trPr>
          <w:trHeight w:val="598"/>
        </w:trPr>
        <w:tc>
          <w:tcPr>
            <w:tcW w:w="22600" w:type="dxa"/>
            <w:gridSpan w:val="4"/>
            <w:vMerge/>
            <w:hideMark/>
          </w:tcPr>
          <w:p w:rsidR="002D5149" w:rsidRPr="002D5149" w:rsidRDefault="002D5149">
            <w:pPr>
              <w:rPr>
                <w:b/>
                <w:bCs/>
              </w:rPr>
            </w:pPr>
          </w:p>
        </w:tc>
      </w:tr>
      <w:tr w:rsidR="002D5149" w:rsidRPr="002D5149" w:rsidTr="002D5149">
        <w:trPr>
          <w:trHeight w:val="269"/>
        </w:trPr>
        <w:tc>
          <w:tcPr>
            <w:tcW w:w="22600" w:type="dxa"/>
            <w:gridSpan w:val="4"/>
            <w:vMerge/>
            <w:hideMark/>
          </w:tcPr>
          <w:p w:rsidR="002D5149" w:rsidRPr="002D5149" w:rsidRDefault="002D5149">
            <w:pPr>
              <w:rPr>
                <w:b/>
                <w:bCs/>
              </w:rPr>
            </w:pPr>
          </w:p>
        </w:tc>
      </w:tr>
      <w:tr w:rsidR="002D5149" w:rsidRPr="002D5149" w:rsidTr="002D5149">
        <w:trPr>
          <w:trHeight w:val="269"/>
        </w:trPr>
        <w:tc>
          <w:tcPr>
            <w:tcW w:w="22600" w:type="dxa"/>
            <w:gridSpan w:val="4"/>
            <w:vMerge/>
            <w:hideMark/>
          </w:tcPr>
          <w:p w:rsidR="002D5149" w:rsidRPr="002D5149" w:rsidRDefault="002D5149">
            <w:pPr>
              <w:rPr>
                <w:b/>
                <w:bCs/>
              </w:rPr>
            </w:pPr>
          </w:p>
        </w:tc>
      </w:tr>
      <w:tr w:rsidR="002D5149" w:rsidRPr="002D5149" w:rsidTr="002D5149">
        <w:trPr>
          <w:trHeight w:val="269"/>
        </w:trPr>
        <w:tc>
          <w:tcPr>
            <w:tcW w:w="22600" w:type="dxa"/>
            <w:gridSpan w:val="4"/>
            <w:vMerge/>
            <w:hideMark/>
          </w:tcPr>
          <w:p w:rsidR="002D5149" w:rsidRPr="002D5149" w:rsidRDefault="002D5149">
            <w:pPr>
              <w:rPr>
                <w:b/>
                <w:bCs/>
              </w:rPr>
            </w:pPr>
          </w:p>
        </w:tc>
      </w:tr>
      <w:tr w:rsidR="002D5149" w:rsidRPr="002D5149" w:rsidTr="002D5149">
        <w:trPr>
          <w:trHeight w:val="1830"/>
        </w:trPr>
        <w:tc>
          <w:tcPr>
            <w:tcW w:w="5180" w:type="dxa"/>
            <w:hideMark/>
          </w:tcPr>
          <w:p w:rsidR="002D5149" w:rsidRPr="002D5149" w:rsidRDefault="002D5149" w:rsidP="002D5149">
            <w:pPr>
              <w:jc w:val="center"/>
              <w:rPr>
                <w:b/>
                <w:bCs/>
              </w:rPr>
            </w:pPr>
            <w:r w:rsidRPr="002D5149">
              <w:rPr>
                <w:b/>
                <w:bCs/>
              </w:rPr>
              <w:t>Наименование должностей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pPr>
              <w:jc w:val="center"/>
              <w:rPr>
                <w:b/>
                <w:bCs/>
              </w:rPr>
            </w:pPr>
            <w:r w:rsidRPr="002D5149">
              <w:rPr>
                <w:b/>
                <w:bCs/>
              </w:rPr>
              <w:t>Количество требуемых специалистов</w:t>
            </w:r>
          </w:p>
        </w:tc>
        <w:tc>
          <w:tcPr>
            <w:tcW w:w="3920" w:type="dxa"/>
            <w:hideMark/>
          </w:tcPr>
          <w:p w:rsidR="002D5149" w:rsidRPr="002D5149" w:rsidRDefault="002D5149" w:rsidP="002D5149">
            <w:pPr>
              <w:jc w:val="center"/>
              <w:rPr>
                <w:b/>
                <w:bCs/>
              </w:rPr>
            </w:pPr>
            <w:proofErr w:type="gramStart"/>
            <w:r w:rsidRPr="002D5149">
              <w:rPr>
                <w:b/>
                <w:bCs/>
              </w:rPr>
              <w:t>Заработной</w:t>
            </w:r>
            <w:proofErr w:type="gramEnd"/>
            <w:r w:rsidRPr="002D5149">
              <w:rPr>
                <w:b/>
                <w:bCs/>
              </w:rPr>
              <w:t xml:space="preserve"> плата до вычета НДФЛ</w:t>
            </w:r>
          </w:p>
        </w:tc>
        <w:tc>
          <w:tcPr>
            <w:tcW w:w="9620" w:type="dxa"/>
            <w:noWrap/>
            <w:hideMark/>
          </w:tcPr>
          <w:p w:rsidR="002D5149" w:rsidRPr="002D5149" w:rsidRDefault="002D5149" w:rsidP="002D5149">
            <w:pPr>
              <w:jc w:val="center"/>
              <w:rPr>
                <w:b/>
                <w:bCs/>
              </w:rPr>
            </w:pPr>
            <w:r w:rsidRPr="002D5149">
              <w:rPr>
                <w:b/>
                <w:bCs/>
              </w:rPr>
              <w:t>Меры Социальной поддержки</w:t>
            </w:r>
          </w:p>
        </w:tc>
      </w:tr>
      <w:tr w:rsidR="002D5149" w:rsidRPr="002D5149" w:rsidTr="002D5149">
        <w:trPr>
          <w:trHeight w:val="2625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t>Врач-педиатр в ДШО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7 специалистов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bookmarkStart w:id="0" w:name="_GoBack"/>
            <w:bookmarkEnd w:id="0"/>
            <w:r w:rsidRPr="002D5149">
              <w:rPr>
                <w:b/>
                <w:bCs/>
              </w:rPr>
              <w:t>от 100000</w:t>
            </w:r>
          </w:p>
        </w:tc>
        <w:tc>
          <w:tcPr>
            <w:tcW w:w="9620" w:type="dxa"/>
            <w:hideMark/>
          </w:tcPr>
          <w:p w:rsidR="002D5149" w:rsidRPr="002D5149" w:rsidRDefault="002D5149" w:rsidP="002D5149">
            <w:r w:rsidRPr="002D5149">
              <w:t>1)единовременное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      </w:r>
          </w:p>
        </w:tc>
      </w:tr>
      <w:tr w:rsidR="002D5149" w:rsidRPr="002D5149" w:rsidTr="002D5149">
        <w:trPr>
          <w:trHeight w:val="2445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t xml:space="preserve">Врач-педиатр 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3 специалиста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>от 100000</w:t>
            </w:r>
          </w:p>
        </w:tc>
        <w:tc>
          <w:tcPr>
            <w:tcW w:w="9620" w:type="dxa"/>
            <w:hideMark/>
          </w:tcPr>
          <w:p w:rsidR="002D5149" w:rsidRPr="002D5149" w:rsidRDefault="002D5149" w:rsidP="002D5149">
            <w:r w:rsidRPr="002D5149">
              <w:t xml:space="preserve">2)оплата стоимости проезда работника и членов его семьи в пределах территории Российской Федерации по фактическим </w:t>
            </w:r>
            <w:proofErr w:type="spellStart"/>
            <w:r w:rsidRPr="002D5149">
              <w:t>расходам</w:t>
            </w:r>
            <w:proofErr w:type="gramStart"/>
            <w:r w:rsidRPr="002D5149">
              <w:t>;о</w:t>
            </w:r>
            <w:proofErr w:type="gramEnd"/>
            <w:r w:rsidRPr="002D5149">
              <w:t>плата</w:t>
            </w:r>
            <w:proofErr w:type="spellEnd"/>
            <w:r w:rsidRPr="002D5149">
              <w:t xml:space="preserve"> (компенсация) стоимости провоза багажа в пределах территории Российской Федерации;   </w:t>
            </w:r>
          </w:p>
        </w:tc>
      </w:tr>
      <w:tr w:rsidR="002D5149" w:rsidRPr="002D5149" w:rsidTr="002D5149">
        <w:trPr>
          <w:trHeight w:val="2265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t>Врач-педиатр участковый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1 специалист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>от 100000</w:t>
            </w:r>
          </w:p>
        </w:tc>
        <w:tc>
          <w:tcPr>
            <w:tcW w:w="9620" w:type="dxa"/>
            <w:hideMark/>
          </w:tcPr>
          <w:p w:rsidR="002D5149" w:rsidRPr="002D5149" w:rsidRDefault="002D5149" w:rsidP="002D5149">
            <w:r w:rsidRPr="002D5149">
              <w:t xml:space="preserve">  3)оплачиваемый отпуск продолжительностью семь календарных дней для обустройства на новом месте.   </w:t>
            </w:r>
          </w:p>
        </w:tc>
      </w:tr>
      <w:tr w:rsidR="002D5149" w:rsidRPr="002D5149" w:rsidTr="002D5149">
        <w:trPr>
          <w:trHeight w:val="1998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t>Врач-травматолог-ортопед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2 специалиста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>от 105000</w:t>
            </w:r>
          </w:p>
        </w:tc>
        <w:tc>
          <w:tcPr>
            <w:tcW w:w="9620" w:type="dxa"/>
            <w:noWrap/>
            <w:hideMark/>
          </w:tcPr>
          <w:p w:rsidR="002D5149" w:rsidRPr="002D5149" w:rsidRDefault="002D5149" w:rsidP="002D5149">
            <w:r w:rsidRPr="002D5149">
              <w:t> </w:t>
            </w:r>
          </w:p>
        </w:tc>
      </w:tr>
      <w:tr w:rsidR="002D5149" w:rsidRPr="002D5149" w:rsidTr="002D5149">
        <w:trPr>
          <w:trHeight w:val="1998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lastRenderedPageBreak/>
              <w:t xml:space="preserve">Врач – </w:t>
            </w:r>
            <w:proofErr w:type="spellStart"/>
            <w:r w:rsidRPr="002D5149">
              <w:t>эндоскопист</w:t>
            </w:r>
            <w:proofErr w:type="spellEnd"/>
            <w:r w:rsidRPr="002D5149">
              <w:t xml:space="preserve"> 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1 специалист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>от  92000</w:t>
            </w:r>
          </w:p>
        </w:tc>
        <w:tc>
          <w:tcPr>
            <w:tcW w:w="9620" w:type="dxa"/>
            <w:vMerge w:val="restart"/>
            <w:hideMark/>
          </w:tcPr>
          <w:p w:rsidR="002D5149" w:rsidRPr="002D5149" w:rsidRDefault="002D5149" w:rsidP="002D5149">
            <w:r w:rsidRPr="002D5149">
              <w:t xml:space="preserve">Подъемное пособие при переезде на новое место работы (РКС) </w:t>
            </w:r>
            <w:r w:rsidRPr="002D5149">
              <w:rPr>
                <w:b/>
                <w:bCs/>
              </w:rPr>
              <w:t xml:space="preserve">в размере 200 000,00 руб. и 300000,00 руб. </w:t>
            </w:r>
            <w:r w:rsidRPr="002D5149">
              <w:t>для врачей, работающих в первичном звене (поликлиники).</w:t>
            </w:r>
            <w:r w:rsidRPr="002D5149">
              <w:br/>
              <w:t>Возврат подъемного пособия производится в случае увольнения ранее, чем через 3 (три) года, по основаниям, предусмотренным трудовым договором.</w:t>
            </w:r>
          </w:p>
        </w:tc>
      </w:tr>
      <w:tr w:rsidR="002D5149" w:rsidRPr="002D5149" w:rsidTr="002D5149">
        <w:trPr>
          <w:trHeight w:val="1998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t>Врач-аллерголог-иммунолог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1 специалист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 xml:space="preserve"> от 100000</w:t>
            </w:r>
          </w:p>
        </w:tc>
        <w:tc>
          <w:tcPr>
            <w:tcW w:w="9620" w:type="dxa"/>
            <w:vMerge/>
            <w:hideMark/>
          </w:tcPr>
          <w:p w:rsidR="002D5149" w:rsidRPr="002D5149" w:rsidRDefault="002D5149"/>
        </w:tc>
      </w:tr>
      <w:tr w:rsidR="002D5149" w:rsidRPr="002D5149" w:rsidTr="002D5149">
        <w:trPr>
          <w:trHeight w:val="1998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t>Врач-неонатолог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1 специалист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>от 90000</w:t>
            </w:r>
          </w:p>
        </w:tc>
        <w:tc>
          <w:tcPr>
            <w:tcW w:w="9620" w:type="dxa"/>
            <w:vMerge/>
            <w:hideMark/>
          </w:tcPr>
          <w:p w:rsidR="002D5149" w:rsidRPr="002D5149" w:rsidRDefault="002D5149"/>
        </w:tc>
      </w:tr>
      <w:tr w:rsidR="002D5149" w:rsidRPr="002D5149" w:rsidTr="002D5149">
        <w:trPr>
          <w:trHeight w:val="1998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t>Врач-анестезиолог-реаниматолог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3 специалиста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>от 110000</w:t>
            </w:r>
          </w:p>
        </w:tc>
        <w:tc>
          <w:tcPr>
            <w:tcW w:w="9620" w:type="dxa"/>
            <w:noWrap/>
            <w:hideMark/>
          </w:tcPr>
          <w:p w:rsidR="002D5149" w:rsidRPr="002D5149" w:rsidRDefault="002D5149" w:rsidP="002D5149">
            <w:r w:rsidRPr="002D5149">
              <w:t> </w:t>
            </w:r>
          </w:p>
        </w:tc>
      </w:tr>
      <w:tr w:rsidR="002D5149" w:rsidRPr="002D5149" w:rsidTr="002D5149">
        <w:trPr>
          <w:trHeight w:val="1998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t>Врач-рентгенолог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1 специалист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>от 100000</w:t>
            </w:r>
          </w:p>
        </w:tc>
        <w:tc>
          <w:tcPr>
            <w:tcW w:w="9620" w:type="dxa"/>
            <w:vMerge w:val="restart"/>
            <w:hideMark/>
          </w:tcPr>
          <w:p w:rsidR="002D5149" w:rsidRPr="002D5149" w:rsidRDefault="002D5149" w:rsidP="002D5149">
            <w:r w:rsidRPr="002D5149">
              <w:t xml:space="preserve">На период отсутствия служебного жилья на время трудоустройства в учреждении, будет </w:t>
            </w:r>
            <w:proofErr w:type="gramStart"/>
            <w:r w:rsidRPr="002D5149">
              <w:t>производится</w:t>
            </w:r>
            <w:proofErr w:type="gramEnd"/>
            <w:r w:rsidRPr="002D5149">
              <w:t xml:space="preserve"> возмещение арендной платы за наем жилого помещения.</w:t>
            </w:r>
            <w:r w:rsidRPr="002D5149">
              <w:br/>
              <w:t>Размер возмещения (зависит от количества членов семьи):</w:t>
            </w:r>
            <w:r w:rsidRPr="002D5149">
              <w:br/>
              <w:t>1 км</w:t>
            </w:r>
            <w:proofErr w:type="gramStart"/>
            <w:r w:rsidRPr="002D5149">
              <w:t>.</w:t>
            </w:r>
            <w:proofErr w:type="gramEnd"/>
            <w:r w:rsidRPr="002D5149">
              <w:t xml:space="preserve"> </w:t>
            </w:r>
            <w:proofErr w:type="gramStart"/>
            <w:r w:rsidRPr="002D5149">
              <w:t>к</w:t>
            </w:r>
            <w:proofErr w:type="gramEnd"/>
            <w:r w:rsidRPr="002D5149">
              <w:t>вартира –</w:t>
            </w:r>
            <w:r w:rsidRPr="002D5149">
              <w:rPr>
                <w:b/>
                <w:bCs/>
              </w:rPr>
              <w:t>20 500,00 руб.</w:t>
            </w:r>
            <w:r w:rsidRPr="002D5149">
              <w:br/>
              <w:t>2 км. квартира –</w:t>
            </w:r>
            <w:r w:rsidRPr="002D5149">
              <w:rPr>
                <w:b/>
                <w:bCs/>
              </w:rPr>
              <w:t>23600,00 руб.</w:t>
            </w:r>
            <w:r w:rsidRPr="002D5149">
              <w:br/>
              <w:t>3 км. Квартира –</w:t>
            </w:r>
            <w:r w:rsidRPr="002D5149">
              <w:rPr>
                <w:b/>
                <w:bCs/>
              </w:rPr>
              <w:t>26700,00 руб.</w:t>
            </w:r>
          </w:p>
        </w:tc>
      </w:tr>
      <w:tr w:rsidR="002D5149" w:rsidRPr="002D5149" w:rsidTr="002D5149">
        <w:trPr>
          <w:trHeight w:val="1998"/>
        </w:trPr>
        <w:tc>
          <w:tcPr>
            <w:tcW w:w="5180" w:type="dxa"/>
            <w:hideMark/>
          </w:tcPr>
          <w:p w:rsidR="002D5149" w:rsidRPr="002D5149" w:rsidRDefault="002D5149" w:rsidP="002D5149">
            <w:proofErr w:type="gramStart"/>
            <w:r w:rsidRPr="002D5149">
              <w:t>Врач-функциональной</w:t>
            </w:r>
            <w:proofErr w:type="gramEnd"/>
            <w:r w:rsidRPr="002D5149">
              <w:t xml:space="preserve"> диагностики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1 специалист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>от 100000</w:t>
            </w:r>
          </w:p>
        </w:tc>
        <w:tc>
          <w:tcPr>
            <w:tcW w:w="9620" w:type="dxa"/>
            <w:vMerge/>
            <w:hideMark/>
          </w:tcPr>
          <w:p w:rsidR="002D5149" w:rsidRPr="002D5149" w:rsidRDefault="002D5149"/>
        </w:tc>
      </w:tr>
      <w:tr w:rsidR="002D5149" w:rsidRPr="002D5149" w:rsidTr="002D5149">
        <w:trPr>
          <w:trHeight w:val="1998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t>Врач-</w:t>
            </w:r>
            <w:proofErr w:type="spellStart"/>
            <w:r w:rsidRPr="002D5149">
              <w:t>оториноларинголог</w:t>
            </w:r>
            <w:proofErr w:type="spellEnd"/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1 специалист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 xml:space="preserve"> от 100000</w:t>
            </w:r>
          </w:p>
        </w:tc>
        <w:tc>
          <w:tcPr>
            <w:tcW w:w="9620" w:type="dxa"/>
            <w:vMerge/>
            <w:hideMark/>
          </w:tcPr>
          <w:p w:rsidR="002D5149" w:rsidRPr="002D5149" w:rsidRDefault="002D5149"/>
        </w:tc>
      </w:tr>
      <w:tr w:rsidR="002D5149" w:rsidRPr="002D5149" w:rsidTr="002D5149">
        <w:trPr>
          <w:trHeight w:val="1998"/>
        </w:trPr>
        <w:tc>
          <w:tcPr>
            <w:tcW w:w="5180" w:type="dxa"/>
            <w:hideMark/>
          </w:tcPr>
          <w:p w:rsidR="002D5149" w:rsidRPr="002D5149" w:rsidRDefault="002D5149" w:rsidP="002D5149">
            <w:r w:rsidRPr="002D5149">
              <w:lastRenderedPageBreak/>
              <w:t>Врач-офтальмолог</w:t>
            </w:r>
          </w:p>
        </w:tc>
        <w:tc>
          <w:tcPr>
            <w:tcW w:w="3880" w:type="dxa"/>
            <w:hideMark/>
          </w:tcPr>
          <w:p w:rsidR="002D5149" w:rsidRPr="002D5149" w:rsidRDefault="002D5149" w:rsidP="002D5149">
            <w:r w:rsidRPr="002D5149">
              <w:t>1 специалист</w:t>
            </w:r>
          </w:p>
        </w:tc>
        <w:tc>
          <w:tcPr>
            <w:tcW w:w="3920" w:type="dxa"/>
            <w:noWrap/>
            <w:hideMark/>
          </w:tcPr>
          <w:p w:rsidR="002D5149" w:rsidRPr="002D5149" w:rsidRDefault="002D5149" w:rsidP="002D5149">
            <w:pPr>
              <w:rPr>
                <w:b/>
                <w:bCs/>
              </w:rPr>
            </w:pPr>
            <w:r w:rsidRPr="002D5149">
              <w:rPr>
                <w:b/>
                <w:bCs/>
              </w:rPr>
              <w:t xml:space="preserve"> от 100000</w:t>
            </w:r>
          </w:p>
        </w:tc>
        <w:tc>
          <w:tcPr>
            <w:tcW w:w="9620" w:type="dxa"/>
            <w:noWrap/>
            <w:hideMark/>
          </w:tcPr>
          <w:p w:rsidR="002D5149" w:rsidRPr="002D5149" w:rsidRDefault="002D5149" w:rsidP="002D5149">
            <w:r w:rsidRPr="002D5149">
              <w:t>Льготное ипотечное кредитование</w:t>
            </w:r>
          </w:p>
        </w:tc>
      </w:tr>
    </w:tbl>
    <w:p w:rsidR="00F4003B" w:rsidRDefault="00F4003B"/>
    <w:sectPr w:rsidR="00F4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9"/>
    <w:rsid w:val="002D5149"/>
    <w:rsid w:val="00F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2023-04-20T07:30:00Z</dcterms:created>
  <dcterms:modified xsi:type="dcterms:W3CDTF">2023-04-20T07:32:00Z</dcterms:modified>
</cp:coreProperties>
</file>