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3" w:rsidRDefault="006D0248" w:rsidP="00EF0133">
      <w:pPr>
        <w:jc w:val="both"/>
        <w:rPr>
          <w:sz w:val="28"/>
          <w:szCs w:val="28"/>
        </w:rPr>
      </w:pPr>
      <w:r>
        <w:rPr>
          <w:sz w:val="28"/>
          <w:szCs w:val="28"/>
        </w:rPr>
        <w:t>Вакансии ОГБУЗ «Областная больница» г. Биробиджан</w:t>
      </w:r>
      <w:bookmarkStart w:id="0" w:name="_GoBack"/>
      <w:bookmarkEnd w:id="0"/>
    </w:p>
    <w:tbl>
      <w:tblPr>
        <w:tblW w:w="1049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5529"/>
      </w:tblGrid>
      <w:tr w:rsidR="00EF0133" w:rsidTr="00EF0133">
        <w:trPr>
          <w:cantSplit/>
          <w:trHeight w:hRule="exact" w:val="1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 </w:t>
            </w:r>
          </w:p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</w:t>
            </w:r>
          </w:p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</w:t>
            </w:r>
          </w:p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ставку (руб.)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</w:t>
            </w:r>
          </w:p>
        </w:tc>
      </w:tr>
      <w:tr w:rsidR="00EF0133" w:rsidTr="00EF0133">
        <w:trPr>
          <w:cantSplit/>
          <w:trHeight w:val="7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</w:tr>
      <w:tr w:rsidR="00EF0133" w:rsidTr="00EF0133">
        <w:trPr>
          <w:cantSplit/>
          <w:trHeight w:val="2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33" w:rsidRDefault="00EF0133">
            <w:pPr>
              <w:rPr>
                <w:sz w:val="24"/>
                <w:szCs w:val="24"/>
              </w:rPr>
            </w:pPr>
          </w:p>
        </w:tc>
      </w:tr>
      <w:tr w:rsidR="00EF0133" w:rsidTr="00EF0133">
        <w:trPr>
          <w:cantSplit/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Хирургическое 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для новорожденных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Неврологическое 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Кардиологическое 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Врач-офтальмолог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Врач-инфекционист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  <w:tr w:rsidR="00EF0133" w:rsidTr="00EF0133">
        <w:trPr>
          <w:cantSplit/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14 000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Выплачиваются «подъемные» от 132 000 рублей до 500 000 рублей.</w:t>
            </w:r>
          </w:p>
          <w:p w:rsidR="00EF0133" w:rsidRDefault="00EF0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служебное жилье.</w:t>
            </w:r>
          </w:p>
          <w:p w:rsidR="00EF0133" w:rsidRDefault="00EF01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в размере 10000 рублей.</w:t>
            </w:r>
          </w:p>
          <w:p w:rsidR="00EF0133" w:rsidRDefault="00EF0133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 момент заключения договора ипотечного кредитования предоставляется единовременная выплата в размере 300 000 рублей.</w:t>
            </w:r>
          </w:p>
        </w:tc>
      </w:tr>
    </w:tbl>
    <w:p w:rsidR="00EF0133" w:rsidRDefault="00EF0133" w:rsidP="00EF0133">
      <w:pPr>
        <w:autoSpaceDE w:val="0"/>
        <w:autoSpaceDN w:val="0"/>
        <w:jc w:val="both"/>
        <w:rPr>
          <w:sz w:val="24"/>
          <w:szCs w:val="24"/>
        </w:rPr>
      </w:pP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Заработная плата увеличивается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квалификационной категории; </w:t>
      </w:r>
    </w:p>
    <w:p w:rsidR="00EF0133" w:rsidRDefault="00EF0133" w:rsidP="00EF0133">
      <w:pPr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наработки </w:t>
      </w:r>
      <w:r>
        <w:rPr>
          <w:snapToGrid w:val="0"/>
          <w:sz w:val="28"/>
          <w:szCs w:val="28"/>
        </w:rPr>
        <w:t xml:space="preserve">стажа для надбавки за работу в южных районах Дальнего Востока; </w:t>
      </w: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proofErr w:type="gramStart"/>
      <w:r>
        <w:rPr>
          <w:snapToGrid w:val="0"/>
          <w:sz w:val="28"/>
          <w:szCs w:val="28"/>
        </w:rPr>
        <w:t>возникновении</w:t>
      </w:r>
      <w:proofErr w:type="gramEnd"/>
      <w:r>
        <w:rPr>
          <w:snapToGrid w:val="0"/>
          <w:sz w:val="28"/>
          <w:szCs w:val="28"/>
        </w:rPr>
        <w:t xml:space="preserve"> права на н</w:t>
      </w:r>
      <w:r>
        <w:rPr>
          <w:sz w:val="28"/>
          <w:szCs w:val="28"/>
        </w:rPr>
        <w:t xml:space="preserve">адбавку за стаж непрерывной работы; </w:t>
      </w: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пересмотре</w:t>
      </w:r>
      <w:proofErr w:type="gramEnd"/>
      <w:r>
        <w:rPr>
          <w:sz w:val="28"/>
          <w:szCs w:val="28"/>
        </w:rPr>
        <w:t xml:space="preserve"> индивидуальной стимулирующей выплаты;</w:t>
      </w: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увеличенного объема работы, совмещении должностей;</w:t>
      </w:r>
    </w:p>
    <w:p w:rsidR="00EF0133" w:rsidRDefault="00EF0133" w:rsidP="00EF013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работе на условиях внутреннего совместительства.</w:t>
      </w:r>
    </w:p>
    <w:p w:rsidR="00EF0133" w:rsidRDefault="00EF0133" w:rsidP="00EF0133">
      <w:pPr>
        <w:jc w:val="both"/>
        <w:rPr>
          <w:sz w:val="28"/>
          <w:szCs w:val="28"/>
        </w:rPr>
      </w:pPr>
    </w:p>
    <w:p w:rsidR="00542B6C" w:rsidRDefault="00542B6C"/>
    <w:sectPr w:rsidR="00542B6C" w:rsidSect="00EF01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3"/>
    <w:rsid w:val="00542B6C"/>
    <w:rsid w:val="006D0248"/>
    <w:rsid w:val="00E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Пользователь</cp:lastModifiedBy>
  <cp:revision>3</cp:revision>
  <dcterms:created xsi:type="dcterms:W3CDTF">2017-07-26T05:57:00Z</dcterms:created>
  <dcterms:modified xsi:type="dcterms:W3CDTF">2017-08-31T06:57:00Z</dcterms:modified>
</cp:coreProperties>
</file>