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96" w:rsidRPr="00503747" w:rsidRDefault="00A71D96" w:rsidP="00A71D9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503747">
        <w:rPr>
          <w:rFonts w:ascii="Times New Roman" w:hAnsi="Times New Roman" w:cs="Times New Roman"/>
          <w:b/>
          <w:color w:val="000000"/>
        </w:rPr>
        <w:t>Перечень вопросов к зачету</w:t>
      </w:r>
      <w:r w:rsidR="00771789">
        <w:rPr>
          <w:rFonts w:ascii="Times New Roman" w:hAnsi="Times New Roman" w:cs="Times New Roman"/>
          <w:b/>
          <w:color w:val="000000"/>
        </w:rPr>
        <w:t xml:space="preserve"> по дисциплине «Физика, математика</w:t>
      </w:r>
      <w:bookmarkStart w:id="0" w:name="_GoBack"/>
      <w:bookmarkEnd w:id="0"/>
      <w:r w:rsidR="00771789">
        <w:rPr>
          <w:rFonts w:ascii="Times New Roman" w:hAnsi="Times New Roman" w:cs="Times New Roman"/>
          <w:b/>
          <w:color w:val="000000"/>
        </w:rPr>
        <w:t>»</w:t>
      </w:r>
    </w:p>
    <w:p w:rsidR="00A71D96" w:rsidRPr="00BE7D98" w:rsidRDefault="00A71D96" w:rsidP="00A71D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Что такое звук? Характеристика тонов, шумов, звуковых ударов.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Объективные (физические) характеристики звука. 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Субъективные характеристики звука, их связь с объективными.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Порог слышимости и порог болевого ощущения. Их величина на частоте 1 кГц.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Закон Вебера-Фехнера.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Воздушная и костная </w:t>
      </w:r>
      <w:r w:rsidRPr="00CB50A9">
        <w:rPr>
          <w:snapToGrid w:val="0"/>
        </w:rPr>
        <w:t>проводимость звука.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Что такое аудиометрия, аудиограмма?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Звуковые методы исследования: аускультация, перкуссия, фонокардиография.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Импульсный ток.  Параметры импульсного тока.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Воздействие постоянным током на органы и ткани организма.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Воздействие низкочастотными импульсными и переменными токами на ткани организма.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Лечебные методы и аппаратура, основанные на использовании импульсных токов низкой и звуковой частоты.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Физические процессы, происходящие в тканях организма под воздействием высокочастотных полей и токов.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Действие переменного электрического поля на проводники и диэлектрики.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Действие переменного магнитного поля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УВЧ – терапия. Индуктотермия.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Лечебные методы на основе использования электромагнитного поля сверхвысокой частоты (СВЧ).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СМВ-терапия (микроволновая терапия).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ДЦВ (ДМВ) - терапия.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Электрохирургия.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bCs/>
          <w:snapToGrid w:val="0"/>
        </w:rPr>
        <w:t>Лечение токами надтональной частоты.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bCs/>
          <w:snapToGrid w:val="0"/>
        </w:rPr>
      </w:pPr>
      <w:r w:rsidRPr="00CB50A9">
        <w:rPr>
          <w:snapToGrid w:val="0"/>
        </w:rPr>
        <w:t>Дарсонвализация.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Как зависит от температуры сопротивление металлов и полупроводников и почему?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 xml:space="preserve">Что представляет собой терморезистор? Его назначение. </w:t>
      </w:r>
    </w:p>
    <w:p w:rsidR="00A71D96" w:rsidRPr="00CB50A9" w:rsidRDefault="00A71D96" w:rsidP="00A71D96">
      <w:pPr>
        <w:pStyle w:val="a4"/>
        <w:numPr>
          <w:ilvl w:val="0"/>
          <w:numId w:val="1"/>
        </w:numPr>
        <w:spacing w:after="0" w:line="276" w:lineRule="auto"/>
        <w:jc w:val="both"/>
      </w:pPr>
      <w:r w:rsidRPr="00CB50A9">
        <w:t>Что такое градуировка терморезистора?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Описать устройство моста постоянного тока. Что называют плечом моста?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Уравновешенный и неуравновешенный мост.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Вывести формулу для определения сопротивления с помощью моста постоянного тока.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Как произвести измерение неизвестного сопротивления с помощью мостовой схемы?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Переменный ток (определение, графическая зависимость силы тока или напряжения от времени).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Активное, индуктивное и емкостное сопротивление в цепи переменного тока.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Импеданс цепи переменного тока. Резонанс. Резонансная частота.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Почему биологические ткани обладают диэлектрическими и проводящими свойствами?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Импеданс живой и мертвой ткани. Его составляющие. График зависимости импеданса от частоты.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rPr>
          <w:snapToGrid w:val="0"/>
        </w:rPr>
        <w:t>Эквивалентная электрическая схема биологической ткани (живой и мертвой).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B50A9">
        <w:t>Реография. Биофизические основы метода реографии. На каком законе базируется метод реографии?</w:t>
      </w:r>
    </w:p>
    <w:p w:rsidR="00A71D96" w:rsidRPr="00CB50A9" w:rsidRDefault="00A71D96" w:rsidP="00A71D96">
      <w:pPr>
        <w:pStyle w:val="a4"/>
        <w:numPr>
          <w:ilvl w:val="0"/>
          <w:numId w:val="1"/>
        </w:numPr>
        <w:spacing w:after="0" w:line="276" w:lineRule="auto"/>
        <w:jc w:val="both"/>
      </w:pPr>
      <w:r w:rsidRPr="00CB50A9">
        <w:t>Реограмма. Зарисуйте реограмму и укажите на ней участки, характерные для фаз сокращения и расслабления сердца. Как будет изменяться электрическое сопротивление органа или ткани за сердечный цикл?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napToGrid w:val="0"/>
        </w:rPr>
      </w:pPr>
      <w:r w:rsidRPr="00CB50A9">
        <w:t>Клиническое значение метода реографии.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lastRenderedPageBreak/>
        <w:t>Датчики медико-биологической информации, определение, классификация.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Типы генераторных датчиков и принцип их работы.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Типы параметрических датчиков и принцип их работы.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Биофизические основы плетизмографии.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Понятие фотоплетизмографии.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Физические принципы определения скорости распространения пульсовой волны.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Анализ факторов, от которых зависит скорость распространения пульсовой волны.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 xml:space="preserve">Клиническое значение плетизмографии.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Механизм образования внеклеточного потенциала возбуждения. Что называют двухфазным потенциалом действия?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Биофизические основы электрографии. Что такое электрограмма? Ее разновидности. Принцип регистрации электрограммы.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Электрический диполь его характеристики и свойства.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Сердце как электрический диполь. Что такое электрокардиограмма?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Понятие об интегральном электрическом векторе сердца (ИЭВС).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Треугольник Эйнтховена. Стандартные отведения ЭКГ.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Из каких зубцов состоит ЭКГ здорового человека?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Что характеризует амплитуда зубцов и их интервал? Что выражает алгебраическая сумма зубцов «</w:t>
      </w:r>
      <w:r w:rsidRPr="00CB50A9">
        <w:rPr>
          <w:lang w:val="en-US"/>
        </w:rPr>
        <w:t>Q</w:t>
      </w:r>
      <w:r w:rsidRPr="00CB50A9">
        <w:t>», «</w:t>
      </w:r>
      <w:r w:rsidRPr="00CB50A9">
        <w:rPr>
          <w:lang w:val="en-US"/>
        </w:rPr>
        <w:t>R</w:t>
      </w:r>
      <w:r w:rsidRPr="00CB50A9">
        <w:t>», «</w:t>
      </w:r>
      <w:r w:rsidRPr="00CB50A9">
        <w:rPr>
          <w:lang w:val="en-US"/>
        </w:rPr>
        <w:t>S</w:t>
      </w:r>
      <w:r w:rsidRPr="00CB50A9">
        <w:t>»?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Правила наложения электродов.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Что такое поглощение света? Формула закона Бугера для поглощения света, ее физический смысл.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Что такое натуральный показатель поглощения, от чего он зависит.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Формула закона Бугера-Ламберта-Бера, ее физический смысл.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Что такое коэффициент пропускания, оптическая плотность?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Что такое концентрационная колориметрия?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Какие физические величины измеряют непосредственно при использовании методов концентрационной колориметрии?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B50A9">
        <w:t>Понятие электромиографии.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Биофизические основы электрографии.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Механизм формирования электромиограммы.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Устройства съёма медицинской информации. Электроды.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  <w:jc w:val="both"/>
      </w:pPr>
      <w:r w:rsidRPr="00CB50A9">
        <w:t>Виды электродов и требования, предъявляемые к ним.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Производная функции одной переменной: определение, обозначение, таблица производных элементарных функций.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Дифференциал функции: определение, обозначение, формула для его нахождения. Выражение производной функции через дифференциалы функции и аргумента.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Неопределенный интеграл: определение, обозначение, таблица основных интегралов.</w:t>
      </w:r>
    </w:p>
    <w:p w:rsidR="00A71D96" w:rsidRPr="00CB50A9" w:rsidRDefault="00A71D96" w:rsidP="00A71D96">
      <w:pPr>
        <w:pStyle w:val="a6"/>
        <w:keepLines/>
        <w:numPr>
          <w:ilvl w:val="0"/>
          <w:numId w:val="1"/>
        </w:numPr>
        <w:spacing w:line="276" w:lineRule="auto"/>
      </w:pPr>
      <w:r w:rsidRPr="00CB50A9">
        <w:t>Понятие о дифференциальном уравнении: определение, запись в общем виде, порядок уравнения.</w:t>
      </w:r>
    </w:p>
    <w:p w:rsidR="00A71D96" w:rsidRPr="00CB50A9" w:rsidRDefault="00A71D96" w:rsidP="00A71D96">
      <w:pPr>
        <w:pStyle w:val="a6"/>
        <w:widowControl w:val="0"/>
        <w:numPr>
          <w:ilvl w:val="0"/>
          <w:numId w:val="1"/>
        </w:numPr>
        <w:spacing w:line="276" w:lineRule="auto"/>
      </w:pPr>
      <w:r w:rsidRPr="00CB50A9">
        <w:t>Общее и частное решение дифференциальных уравнений.</w:t>
      </w:r>
    </w:p>
    <w:p w:rsidR="00A71D96" w:rsidRPr="00CB50A9" w:rsidRDefault="00A71D96" w:rsidP="00A71D96">
      <w:pPr>
        <w:pStyle w:val="a6"/>
        <w:widowControl w:val="0"/>
        <w:numPr>
          <w:ilvl w:val="0"/>
          <w:numId w:val="1"/>
        </w:numPr>
        <w:spacing w:line="276" w:lineRule="auto"/>
      </w:pPr>
      <w:r w:rsidRPr="00CB50A9">
        <w:t>Общий вид дифференциального уравнения первого порядка с разделяющимися переменными. План его решения.</w:t>
      </w:r>
    </w:p>
    <w:p w:rsidR="00A71D96" w:rsidRPr="00CB50A9" w:rsidRDefault="00A71D96" w:rsidP="00A71D96">
      <w:pPr>
        <w:pStyle w:val="a6"/>
        <w:keepLines/>
        <w:numPr>
          <w:ilvl w:val="0"/>
          <w:numId w:val="1"/>
        </w:numPr>
        <w:spacing w:line="276" w:lineRule="auto"/>
      </w:pPr>
      <w:r w:rsidRPr="00CB50A9">
        <w:t>Понятие о составлении дифференциальных уравнений (на примере).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Основные понятия теории вероятностей: случайное событие, вероятность события (определение, пример). Относительная частота события.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Достоверное событие (определение, пример). Вероятность достоверного события.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Невозможное событие (определение, пример). Вероятность невозможного события.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 xml:space="preserve">Несовместные события. Совместные события. (Определение, пример).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lastRenderedPageBreak/>
        <w:t xml:space="preserve">Полная система событий (определение, пример).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Противоположные события (определение, пример).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Правило сложения вероятностей.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Следствия, вытекающие из правила сложения вероятностей.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Независимые события. Зависимые события (определение, пример).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 xml:space="preserve">Условная вероятность (определение, пример). 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Правило умножения вероятностей.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Случайная величина. Непрерывная случайная величина. Дискретная случайная величина.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Распределение дискретной случайной величины и ее характеристики: математическое ожидание, дисперсия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Что такое математическая статистика?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Генеральная совокупность. Выборка.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Статистический ряд. Гистограмма. Полигон частот.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Среднее арифметическое случайных величин.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Среднее квадратическое отклонение случайных величин.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 xml:space="preserve"> Ошибка среднего арифметического.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Доверительный интервал. Доверительная вероятность.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Запись окончательного итога по эксперименту.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Критерий достоверности разности средних арифметических двух выборок.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Корреляционный анализ, определение.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Функциональная связь, определение, примеры.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Корреляционная связь, определение, примеры.</w:t>
      </w:r>
    </w:p>
    <w:p w:rsidR="00A71D96" w:rsidRDefault="00A71D96" w:rsidP="00A71D96">
      <w:pPr>
        <w:pStyle w:val="a6"/>
        <w:numPr>
          <w:ilvl w:val="0"/>
          <w:numId w:val="1"/>
        </w:numPr>
        <w:spacing w:line="276" w:lineRule="auto"/>
      </w:pPr>
      <w:r w:rsidRPr="00CB50A9">
        <w:t>Коэффициент корреляции, формула, основные свойства.</w:t>
      </w:r>
    </w:p>
    <w:p w:rsidR="00A71D96" w:rsidRPr="00CB50A9" w:rsidRDefault="00A71D96" w:rsidP="00A71D96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</w:pPr>
      <w:r w:rsidRPr="00CB50A9">
        <w:t>Критерий достоверности коэффициента корреляции, его назначение.</w:t>
      </w:r>
    </w:p>
    <w:p w:rsidR="00AA7E12" w:rsidRDefault="00AA7E12"/>
    <w:sectPr w:rsidR="00AA7E12" w:rsidSect="005872C7">
      <w:pgSz w:w="11906" w:h="16838" w:code="9"/>
      <w:pgMar w:top="709" w:right="567" w:bottom="567" w:left="992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240D8"/>
    <w:multiLevelType w:val="hybridMultilevel"/>
    <w:tmpl w:val="DA6ABC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6F"/>
    <w:rsid w:val="005F086F"/>
    <w:rsid w:val="00771789"/>
    <w:rsid w:val="00A71D96"/>
    <w:rsid w:val="00AA7E12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3BC"/>
  <w15:chartTrackingRefBased/>
  <w15:docId w15:val="{0988B0DC-B863-49E7-B905-6EE3A68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A71D9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4">
    <w:name w:val="Body Text Indent"/>
    <w:basedOn w:val="a"/>
    <w:link w:val="a5"/>
    <w:rsid w:val="00A71D9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1D96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2022-09-19T23:03:00Z</dcterms:created>
  <dcterms:modified xsi:type="dcterms:W3CDTF">2022-09-19T23:05:00Z</dcterms:modified>
</cp:coreProperties>
</file>