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DE" w:rsidRDefault="00F4471A" w:rsidP="00964A73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88C">
        <w:rPr>
          <w:rFonts w:ascii="Times New Roman" w:hAnsi="Times New Roman"/>
          <w:b/>
          <w:sz w:val="24"/>
          <w:szCs w:val="24"/>
          <w:lang w:eastAsia="ru-RU"/>
        </w:rPr>
        <w:t>Перечень вопросов к зачету</w:t>
      </w:r>
      <w:r w:rsidR="00964A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C10DE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</w:p>
    <w:p w:rsidR="005C10DE" w:rsidRDefault="005C10DE" w:rsidP="005C10DE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«Эпидемиология» 5 курс 9 семестр</w:t>
      </w:r>
    </w:p>
    <w:p w:rsidR="005C10DE" w:rsidRDefault="005C10DE" w:rsidP="005C10DE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Педиатрический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факультет</w:t>
      </w:r>
    </w:p>
    <w:p w:rsidR="005C10DE" w:rsidRPr="0014788C" w:rsidRDefault="005C10DE" w:rsidP="0014788C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1A" w:rsidRPr="0014788C" w:rsidRDefault="00F4471A" w:rsidP="0014788C">
      <w:pPr>
        <w:tabs>
          <w:tab w:val="left" w:pos="6135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1. Значение эпидемиологии для медицины и здравоохранения.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2. Определение понятия «учение об эпидемическом процессе». Роль отечественных учёных (Л.В. </w:t>
      </w:r>
      <w:proofErr w:type="spellStart"/>
      <w:r w:rsidRPr="0014788C">
        <w:rPr>
          <w:rFonts w:ascii="Times New Roman" w:hAnsi="Times New Roman"/>
          <w:sz w:val="24"/>
          <w:szCs w:val="24"/>
          <w:lang w:eastAsia="ru-RU"/>
        </w:rPr>
        <w:t>Громашевский</w:t>
      </w:r>
      <w:proofErr w:type="spellEnd"/>
      <w:r w:rsidRPr="0014788C">
        <w:rPr>
          <w:rFonts w:ascii="Times New Roman" w:hAnsi="Times New Roman"/>
          <w:sz w:val="24"/>
          <w:szCs w:val="24"/>
          <w:lang w:eastAsia="ru-RU"/>
        </w:rPr>
        <w:t>, В. Д. Беляков, Б.Л. Черкасский) и их вклад в теорию учения об эпидемическом процессе.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3. Пути и способы распространения заразного начала. Понятие биологического терроризма.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4. Дать определение понятия эпидемиологический очаг. Составить план ликвидации антропонозного очага.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5. Методи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>ка обследования эпидемического</w:t>
      </w:r>
      <w:r w:rsidRPr="0014788C">
        <w:rPr>
          <w:rFonts w:ascii="Times New Roman" w:hAnsi="Times New Roman"/>
          <w:sz w:val="24"/>
          <w:szCs w:val="24"/>
          <w:lang w:eastAsia="ru-RU"/>
        </w:rPr>
        <w:t xml:space="preserve"> очага. Документация.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6. Методика эпидемиологического анализа. Понятие инфекционной заболеваемости детского населения (интенсивные и экстенсивные показатели). Определение понятия летальности и смертности.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 xml:space="preserve"> Типы эпидемий.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7. Характеристика 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>мероприятий,</w:t>
      </w:r>
      <w:r w:rsidRPr="0014788C">
        <w:rPr>
          <w:rFonts w:ascii="Times New Roman" w:hAnsi="Times New Roman"/>
          <w:sz w:val="24"/>
          <w:szCs w:val="24"/>
          <w:lang w:eastAsia="ru-RU"/>
        </w:rPr>
        <w:t xml:space="preserve"> направленных на повышение иммунитета у ребенка.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8. Понятие «источник инфекции». 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>Показания к госпитализации.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9. Понятие о дератизации. Методы дератизации.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10. Противоэпидемические мероприятия в очаге зоонозной инфекции.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11. Эпидемиологическое значение грызунов в Амурской области.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12.Основные природно-очаговые болезни Амурской области (вирусные, бактериальные, паразитарные).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13. Дезинсекция. Понятие. Физические и химические методы.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 xml:space="preserve"> Медицинская дезинсекция.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14. Эпидемиологическое значение клещей, комаров, москитов, вшей, мух, блох.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15. Организация мероприятий по борьбе с насекомыми в условиях стационара.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16. Мероприятия по борьбе с клещами в эндемичных районах. Указать необходимые средства и формы.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17. Методика обработки при педикулёзе.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 xml:space="preserve"> Препараты.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18. Дезинфекция. </w:t>
      </w:r>
      <w:r w:rsidR="00271245" w:rsidRPr="0014788C">
        <w:rPr>
          <w:rFonts w:ascii="Times New Roman" w:hAnsi="Times New Roman"/>
          <w:sz w:val="24"/>
          <w:szCs w:val="24"/>
          <w:lang w:eastAsia="ru-RU"/>
        </w:rPr>
        <w:t>Профилактическая, очаговая. Понятие</w:t>
      </w:r>
      <w:r w:rsidRPr="0014788C">
        <w:rPr>
          <w:rFonts w:ascii="Times New Roman" w:hAnsi="Times New Roman"/>
          <w:sz w:val="24"/>
          <w:szCs w:val="24"/>
          <w:lang w:eastAsia="ru-RU"/>
        </w:rPr>
        <w:t xml:space="preserve"> «текущая и заключительная» дезинфекция.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19. Химические методы дезинфекции. 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>Группы химических средств. Указать</w:t>
      </w:r>
      <w:r w:rsidRPr="0014788C">
        <w:rPr>
          <w:rFonts w:ascii="Times New Roman" w:hAnsi="Times New Roman"/>
          <w:sz w:val="24"/>
          <w:szCs w:val="24"/>
          <w:lang w:eastAsia="ru-RU"/>
        </w:rPr>
        <w:t xml:space="preserve"> рецептуру и способы применения.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20. Типы дезинфекционных камер. Режим работы.</w:t>
      </w:r>
    </w:p>
    <w:p w:rsidR="00F4471A" w:rsidRPr="0014788C" w:rsidRDefault="0059176D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21.</w:t>
      </w:r>
      <w:r w:rsidR="00F4471A" w:rsidRPr="0014788C">
        <w:rPr>
          <w:rFonts w:ascii="Times New Roman" w:hAnsi="Times New Roman"/>
          <w:sz w:val="24"/>
          <w:szCs w:val="24"/>
          <w:lang w:eastAsia="ru-RU"/>
        </w:rPr>
        <w:t>Кабинет иммунопрофилактики в детской поликлинике Устройство. Противоэпидемический режим работы. Учетно-отчетная документация.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22. Календарь пла</w:t>
      </w:r>
      <w:r w:rsidR="00271245" w:rsidRPr="0014788C">
        <w:rPr>
          <w:rFonts w:ascii="Times New Roman" w:hAnsi="Times New Roman"/>
          <w:sz w:val="24"/>
          <w:szCs w:val="24"/>
          <w:lang w:eastAsia="ru-RU"/>
        </w:rPr>
        <w:t>новых профилактических прививок и прививок по эпидемическим показаниям.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23. Живые вакцины. Характеристика, особенности.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24. Химические и убитые вакцины. Характеристика, особенности.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 xml:space="preserve"> Показания и противопоказания к вакцинации.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25. Специфическая профилактика эпидемического паротита, краснухи, кори.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26. Специфическая и неспецифическая профилактика гриппа.</w:t>
      </w:r>
      <w:r w:rsidR="00271245" w:rsidRPr="0014788C">
        <w:rPr>
          <w:rFonts w:ascii="Times New Roman" w:hAnsi="Times New Roman"/>
          <w:sz w:val="24"/>
          <w:szCs w:val="24"/>
          <w:lang w:eastAsia="ru-RU"/>
        </w:rPr>
        <w:t xml:space="preserve"> Виды вакцин.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27. Специфическая профилактика столбняка и дифтерии.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28. Противоэпидемические мероприятия в очаге вирусного гепатита 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29. Противоэпидемические мероприятия в очаге гепатитов В, С. Специфическая профилактика гепатита В.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30. Противоэпидемические мероприятия в очаге брюшного тифа. Специфическая профилактика.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31. Понятие о биологическом оружии. Противоэпидемическая защита в очаге биологического заражения.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32. Противоэпидемические мероприятия в очаге чрезвычайной ситуации.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lastRenderedPageBreak/>
        <w:t>33. Противоэпидемические мероприятия в очаге ВИЧ-инфекции.</w:t>
      </w:r>
    </w:p>
    <w:p w:rsidR="0059176D" w:rsidRPr="0014788C" w:rsidRDefault="00F4471A" w:rsidP="0014788C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14788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34. Противоэпидемические мероприятия в очаге </w:t>
      </w:r>
      <w:r w:rsidR="0059176D" w:rsidRPr="001478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заболеваний, вызывающими чрезвычайные ситуации в области санитарно-эпидемиологического благополучия населения” </w:t>
      </w:r>
    </w:p>
    <w:p w:rsidR="0059176D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35. Тактика участкового врача-педиатра при выявлении больного/ трупа с подозрением на </w:t>
      </w:r>
    </w:p>
    <w:p w:rsidR="0059176D" w:rsidRPr="0014788C" w:rsidRDefault="0059176D" w:rsidP="0014788C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1478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заболевания, вызывающими чрезвычайные ситуации в области санитарно-эпидемиологического благополучия населения” </w:t>
      </w:r>
    </w:p>
    <w:p w:rsidR="0059176D" w:rsidRPr="0014788C" w:rsidRDefault="00F4471A" w:rsidP="0014788C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14788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36.Тактика дежурного врача приёмного покоя детского стационара при выявлении больного или подозрительного на </w:t>
      </w:r>
      <w:r w:rsidR="0059176D" w:rsidRPr="001478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заболевания, вызывающими чрезвычайные ситуации в области санитарно-эпидемиологического благополучия населения” 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37.  Противоэпидемические мероприятия в очаге дизентерии.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38. Противоэпидемические мероприятия в очаге пищевых</w:t>
      </w:r>
      <w:r w:rsidR="0059176D" w:rsidRPr="001478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788C">
        <w:rPr>
          <w:rFonts w:ascii="Times New Roman" w:hAnsi="Times New Roman"/>
          <w:sz w:val="24"/>
          <w:szCs w:val="24"/>
          <w:lang w:eastAsia="ru-RU"/>
        </w:rPr>
        <w:t>токсикоинфекций.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39. Противоэпидемические мероприятия в очаге малярии, </w:t>
      </w:r>
      <w:r w:rsidR="00271245" w:rsidRPr="0014788C">
        <w:rPr>
          <w:rFonts w:ascii="Times New Roman" w:hAnsi="Times New Roman"/>
          <w:sz w:val="24"/>
          <w:szCs w:val="24"/>
          <w:lang w:eastAsia="ru-RU"/>
        </w:rPr>
        <w:t>контагиозных</w:t>
      </w:r>
      <w:r w:rsidRPr="0014788C">
        <w:rPr>
          <w:rFonts w:ascii="Times New Roman" w:hAnsi="Times New Roman"/>
          <w:sz w:val="24"/>
          <w:szCs w:val="24"/>
          <w:lang w:eastAsia="ru-RU"/>
        </w:rPr>
        <w:t xml:space="preserve"> вирусных геморрагических лихорадок.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40. Структура и назначение кабинета инфекционных заболеваний поликлиники.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41. Анатоксины. Характеристика, особенности.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42. Бактериофаги. Характеристика. Способы применения и показания.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43. Сыворотки и иммуноглобулины.  Характеристика. Показания к применению.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>44. Специфический и неспецифический иммунитет. Схема иммунного ответа.</w:t>
      </w:r>
    </w:p>
    <w:p w:rsidR="00F4471A" w:rsidRPr="0014788C" w:rsidRDefault="00F4471A" w:rsidP="0014788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788C">
        <w:rPr>
          <w:rFonts w:ascii="Times New Roman" w:hAnsi="Times New Roman"/>
          <w:sz w:val="24"/>
          <w:szCs w:val="24"/>
          <w:lang w:eastAsia="ru-RU"/>
        </w:rPr>
        <w:t xml:space="preserve">45. Профилактическая и противоэпидемическая работа в очагах гельминтозов. </w:t>
      </w:r>
    </w:p>
    <w:p w:rsidR="00F52AE4" w:rsidRPr="0014788C" w:rsidRDefault="00F52AE4" w:rsidP="001478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788C">
        <w:rPr>
          <w:rFonts w:ascii="Times New Roman" w:eastAsiaTheme="minorHAnsi" w:hAnsi="Times New Roman"/>
          <w:sz w:val="24"/>
          <w:szCs w:val="24"/>
        </w:rPr>
        <w:t xml:space="preserve">46. Эпидемиологическая характеристика новой </w:t>
      </w:r>
      <w:proofErr w:type="spellStart"/>
      <w:r w:rsidRPr="0014788C"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 w:rsidRPr="0014788C">
        <w:rPr>
          <w:rFonts w:ascii="Times New Roman" w:eastAsiaTheme="minorHAnsi" w:hAnsi="Times New Roman"/>
          <w:sz w:val="24"/>
          <w:szCs w:val="24"/>
        </w:rPr>
        <w:t xml:space="preserve"> инфекции (</w:t>
      </w:r>
      <w:r w:rsidRPr="0014788C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Pr="0014788C">
        <w:rPr>
          <w:rFonts w:ascii="Times New Roman" w:eastAsiaTheme="minorHAnsi" w:hAnsi="Times New Roman"/>
          <w:sz w:val="24"/>
          <w:szCs w:val="24"/>
        </w:rPr>
        <w:t xml:space="preserve"> -19)</w:t>
      </w:r>
    </w:p>
    <w:p w:rsidR="00F52AE4" w:rsidRPr="0014788C" w:rsidRDefault="00F52AE4" w:rsidP="001478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788C">
        <w:rPr>
          <w:rFonts w:ascii="Times New Roman" w:eastAsiaTheme="minorHAnsi" w:hAnsi="Times New Roman"/>
          <w:sz w:val="24"/>
          <w:szCs w:val="24"/>
        </w:rPr>
        <w:t xml:space="preserve">47. Организация и проведение дезинфекции в целях профилактики </w:t>
      </w:r>
      <w:r w:rsidRPr="0014788C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Pr="0014788C">
        <w:rPr>
          <w:rFonts w:ascii="Times New Roman" w:eastAsiaTheme="minorHAnsi" w:hAnsi="Times New Roman"/>
          <w:sz w:val="24"/>
          <w:szCs w:val="24"/>
        </w:rPr>
        <w:t xml:space="preserve"> -19.</w:t>
      </w:r>
    </w:p>
    <w:p w:rsidR="00F52AE4" w:rsidRPr="0014788C" w:rsidRDefault="00F52AE4" w:rsidP="001478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788C">
        <w:rPr>
          <w:rFonts w:ascii="Times New Roman" w:eastAsiaTheme="minorHAnsi" w:hAnsi="Times New Roman"/>
          <w:sz w:val="24"/>
          <w:szCs w:val="24"/>
        </w:rPr>
        <w:t xml:space="preserve">48. Противоэпидемические мероприятия, связанные с госпитализацией лиц с подтвержденным диагнозом </w:t>
      </w:r>
      <w:r w:rsidRPr="0014788C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Pr="0014788C">
        <w:rPr>
          <w:rFonts w:ascii="Times New Roman" w:eastAsiaTheme="minorHAnsi" w:hAnsi="Times New Roman"/>
          <w:sz w:val="24"/>
          <w:szCs w:val="24"/>
        </w:rPr>
        <w:t xml:space="preserve"> -19, профилактика внутрибольничного инфицирования.</w:t>
      </w:r>
    </w:p>
    <w:p w:rsidR="00F52AE4" w:rsidRPr="0014788C" w:rsidRDefault="00F52AE4" w:rsidP="001478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788C">
        <w:rPr>
          <w:rFonts w:ascii="Times New Roman" w:eastAsiaTheme="minorHAnsi" w:hAnsi="Times New Roman"/>
          <w:sz w:val="24"/>
          <w:szCs w:val="24"/>
        </w:rPr>
        <w:t xml:space="preserve">49. Первичные противоэпидемические мероприятия в медицинских организациях при подозрении на новую </w:t>
      </w:r>
      <w:proofErr w:type="spellStart"/>
      <w:r w:rsidRPr="0014788C">
        <w:rPr>
          <w:rFonts w:ascii="Times New Roman" w:eastAsiaTheme="minorHAnsi" w:hAnsi="Times New Roman"/>
          <w:sz w:val="24"/>
          <w:szCs w:val="24"/>
        </w:rPr>
        <w:t>коронавирусную</w:t>
      </w:r>
      <w:proofErr w:type="spellEnd"/>
      <w:r w:rsidRPr="0014788C">
        <w:rPr>
          <w:rFonts w:ascii="Times New Roman" w:eastAsiaTheme="minorHAnsi" w:hAnsi="Times New Roman"/>
          <w:sz w:val="24"/>
          <w:szCs w:val="24"/>
        </w:rPr>
        <w:t xml:space="preserve"> инфекцию (</w:t>
      </w:r>
      <w:r w:rsidRPr="0014788C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Pr="0014788C">
        <w:rPr>
          <w:rFonts w:ascii="Times New Roman" w:eastAsiaTheme="minorHAnsi" w:hAnsi="Times New Roman"/>
          <w:sz w:val="24"/>
          <w:szCs w:val="24"/>
        </w:rPr>
        <w:t xml:space="preserve"> -19).</w:t>
      </w:r>
    </w:p>
    <w:p w:rsidR="00F52AE4" w:rsidRPr="0014788C" w:rsidRDefault="00F52AE4" w:rsidP="001478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788C">
        <w:rPr>
          <w:rFonts w:ascii="Times New Roman" w:eastAsiaTheme="minorHAnsi" w:hAnsi="Times New Roman"/>
          <w:sz w:val="24"/>
          <w:szCs w:val="24"/>
        </w:rPr>
        <w:t xml:space="preserve">50. Особенности эвакуационных мероприятий и общие принципы госпитализации больных или лиц с подозрением на </w:t>
      </w:r>
      <w:r w:rsidRPr="0014788C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Pr="0014788C">
        <w:rPr>
          <w:rFonts w:ascii="Times New Roman" w:eastAsiaTheme="minorHAnsi" w:hAnsi="Times New Roman"/>
          <w:sz w:val="24"/>
          <w:szCs w:val="24"/>
        </w:rPr>
        <w:t xml:space="preserve"> -19.</w:t>
      </w:r>
    </w:p>
    <w:p w:rsidR="00F52AE4" w:rsidRPr="0014788C" w:rsidRDefault="00F52AE4" w:rsidP="001478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176D" w:rsidRPr="0014788C" w:rsidRDefault="0059176D" w:rsidP="0014788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891426" w:rsidRPr="0014788C" w:rsidRDefault="00891426" w:rsidP="00147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1426" w:rsidRPr="001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E8"/>
    <w:rsid w:val="0014788C"/>
    <w:rsid w:val="00271245"/>
    <w:rsid w:val="0059176D"/>
    <w:rsid w:val="005C10DE"/>
    <w:rsid w:val="00891426"/>
    <w:rsid w:val="00964A73"/>
    <w:rsid w:val="00A146E8"/>
    <w:rsid w:val="00F4471A"/>
    <w:rsid w:val="00F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4D6D"/>
  <w15:chartTrackingRefBased/>
  <w15:docId w15:val="{911FAC43-ACB3-4D7A-939D-253E6CF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6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91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Клык</cp:lastModifiedBy>
  <cp:revision>9</cp:revision>
  <dcterms:created xsi:type="dcterms:W3CDTF">2020-10-18T05:49:00Z</dcterms:created>
  <dcterms:modified xsi:type="dcterms:W3CDTF">2020-10-18T12:13:00Z</dcterms:modified>
</cp:coreProperties>
</file>